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D2A" w:rsidRDefault="00051D2A" w:rsidP="00051D2A">
      <w:pPr>
        <w:rPr>
          <w:rFonts w:ascii="黑体" w:eastAsia="黑体" w:hint="eastAsia"/>
          <w:sz w:val="32"/>
          <w:szCs w:val="32"/>
        </w:rPr>
      </w:pPr>
      <w:r>
        <w:rPr>
          <w:rFonts w:ascii="黑体" w:eastAsia="黑体" w:hint="eastAsia"/>
          <w:sz w:val="32"/>
          <w:szCs w:val="32"/>
        </w:rPr>
        <w:t>附件2</w:t>
      </w:r>
    </w:p>
    <w:p w:rsidR="00051D2A" w:rsidRDefault="00051D2A" w:rsidP="00051D2A">
      <w:pPr>
        <w:spacing w:line="660" w:lineRule="exact"/>
        <w:jc w:val="center"/>
        <w:rPr>
          <w:rFonts w:ascii="黑体" w:eastAsia="黑体" w:hint="eastAsia"/>
          <w:sz w:val="32"/>
          <w:szCs w:val="32"/>
        </w:rPr>
      </w:pPr>
      <w:r>
        <w:rPr>
          <w:rFonts w:ascii="方正小标宋简体" w:eastAsia="方正小标宋简体" w:hAnsi="方正小标宋简体" w:cs="方正小标宋简体" w:hint="eastAsia"/>
          <w:sz w:val="40"/>
          <w:szCs w:val="40"/>
        </w:rPr>
        <w:t>废止或失效的规范性文件目录</w:t>
      </w:r>
    </w:p>
    <w:p w:rsidR="00051D2A" w:rsidRDefault="00051D2A" w:rsidP="00051D2A">
      <w:pPr>
        <w:spacing w:line="320" w:lineRule="exact"/>
        <w:rPr>
          <w:rFonts w:hint="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1"/>
        <w:gridCol w:w="6600"/>
        <w:gridCol w:w="2355"/>
      </w:tblGrid>
      <w:tr w:rsidR="00051D2A" w:rsidTr="00744FB3">
        <w:trPr>
          <w:trHeight w:val="780"/>
          <w:tblHeader/>
          <w:jc w:val="center"/>
        </w:trPr>
        <w:tc>
          <w:tcPr>
            <w:tcW w:w="811" w:type="dxa"/>
            <w:vAlign w:val="center"/>
          </w:tcPr>
          <w:p w:rsidR="00051D2A" w:rsidRDefault="00051D2A" w:rsidP="00744FB3">
            <w:pPr>
              <w:tabs>
                <w:tab w:val="center" w:pos="4153"/>
                <w:tab w:val="right" w:pos="8306"/>
              </w:tabs>
              <w:snapToGrid w:val="0"/>
              <w:spacing w:line="32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序号</w:t>
            </w:r>
          </w:p>
        </w:tc>
        <w:tc>
          <w:tcPr>
            <w:tcW w:w="6600" w:type="dxa"/>
            <w:vAlign w:val="center"/>
          </w:tcPr>
          <w:p w:rsidR="00051D2A" w:rsidRDefault="00051D2A" w:rsidP="00744FB3">
            <w:pPr>
              <w:tabs>
                <w:tab w:val="center" w:pos="4153"/>
                <w:tab w:val="right" w:pos="8306"/>
              </w:tabs>
              <w:snapToGrid w:val="0"/>
              <w:spacing w:line="32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标      题</w:t>
            </w:r>
          </w:p>
        </w:tc>
        <w:tc>
          <w:tcPr>
            <w:tcW w:w="2355" w:type="dxa"/>
            <w:vAlign w:val="center"/>
          </w:tcPr>
          <w:p w:rsidR="00051D2A" w:rsidRDefault="00051D2A" w:rsidP="00744FB3">
            <w:pPr>
              <w:tabs>
                <w:tab w:val="center" w:pos="4153"/>
                <w:tab w:val="right" w:pos="8306"/>
              </w:tabs>
              <w:snapToGrid w:val="0"/>
              <w:spacing w:line="320" w:lineRule="exact"/>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文    号</w:t>
            </w:r>
          </w:p>
        </w:tc>
      </w:tr>
      <w:tr w:rsidR="00051D2A" w:rsidTr="00744FB3">
        <w:trPr>
          <w:trHeight w:val="445"/>
          <w:jc w:val="center"/>
        </w:trPr>
        <w:tc>
          <w:tcPr>
            <w:tcW w:w="811" w:type="dxa"/>
            <w:vAlign w:val="center"/>
          </w:tcPr>
          <w:p w:rsidR="00051D2A" w:rsidRDefault="00051D2A" w:rsidP="00744FB3">
            <w:pPr>
              <w:widowControl/>
              <w:spacing w:line="32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1</w:t>
            </w:r>
          </w:p>
        </w:tc>
        <w:tc>
          <w:tcPr>
            <w:tcW w:w="6600" w:type="dxa"/>
            <w:vAlign w:val="center"/>
          </w:tcPr>
          <w:p w:rsidR="00051D2A" w:rsidRDefault="00051D2A" w:rsidP="00744FB3">
            <w:pPr>
              <w:widowControl/>
              <w:spacing w:line="320" w:lineRule="exact"/>
              <w:rPr>
                <w:rFonts w:ascii="仿宋_GB2312" w:eastAsia="仿宋_GB2312" w:hAnsi="仿宋_GB2312" w:cs="仿宋_GB2312" w:hint="eastAsia"/>
                <w:sz w:val="24"/>
                <w:szCs w:val="24"/>
              </w:rPr>
            </w:pPr>
            <w:r>
              <w:rPr>
                <w:rFonts w:ascii="仿宋_GB2312" w:eastAsia="仿宋_GB2312" w:hAnsi="仿宋_GB2312" w:cs="仿宋_GB2312" w:hint="eastAsia"/>
                <w:kern w:val="0"/>
                <w:sz w:val="24"/>
                <w:szCs w:val="24"/>
              </w:rPr>
              <w:t>福建省林业厅关于印发福建省森林采伐管理办法的通知</w:t>
            </w:r>
          </w:p>
        </w:tc>
        <w:tc>
          <w:tcPr>
            <w:tcW w:w="2355" w:type="dxa"/>
            <w:vAlign w:val="center"/>
          </w:tcPr>
          <w:p w:rsidR="00051D2A" w:rsidRDefault="00051D2A" w:rsidP="00744FB3">
            <w:pPr>
              <w:widowControl/>
              <w:spacing w:line="320" w:lineRule="exact"/>
              <w:jc w:val="left"/>
              <w:rPr>
                <w:rFonts w:ascii="仿宋_GB2312" w:eastAsia="仿宋_GB2312" w:hAnsi="仿宋_GB2312" w:cs="仿宋_GB2312" w:hint="eastAsia"/>
                <w:kern w:val="0"/>
                <w:sz w:val="24"/>
                <w:szCs w:val="24"/>
              </w:rPr>
            </w:pPr>
            <w:proofErr w:type="gramStart"/>
            <w:r>
              <w:rPr>
                <w:rFonts w:ascii="仿宋_GB2312" w:eastAsia="仿宋_GB2312" w:hAnsi="仿宋_GB2312" w:cs="仿宋_GB2312" w:hint="eastAsia"/>
                <w:kern w:val="0"/>
                <w:sz w:val="24"/>
                <w:szCs w:val="24"/>
              </w:rPr>
              <w:t>闽林</w:t>
            </w:r>
            <w:r>
              <w:rPr>
                <w:rFonts w:ascii="仿宋_GB2312" w:eastAsia="仿宋_GB2312" w:hAnsi="仿宋_GB2312" w:cs="仿宋_GB2312" w:hint="eastAsia"/>
                <w:spacing w:val="-10"/>
                <w:kern w:val="0"/>
                <w:sz w:val="24"/>
                <w:szCs w:val="24"/>
              </w:rPr>
              <w:t>〔2002〕</w:t>
            </w:r>
            <w:proofErr w:type="gramEnd"/>
            <w:r>
              <w:rPr>
                <w:rFonts w:ascii="仿宋_GB2312" w:eastAsia="仿宋_GB2312" w:hAnsi="仿宋_GB2312" w:cs="仿宋_GB2312" w:hint="eastAsia"/>
                <w:spacing w:val="-10"/>
                <w:kern w:val="0"/>
                <w:sz w:val="24"/>
                <w:szCs w:val="24"/>
              </w:rPr>
              <w:t>4号</w:t>
            </w:r>
          </w:p>
        </w:tc>
      </w:tr>
      <w:tr w:rsidR="00051D2A" w:rsidTr="00744FB3">
        <w:trPr>
          <w:trHeight w:val="475"/>
          <w:jc w:val="center"/>
        </w:trPr>
        <w:tc>
          <w:tcPr>
            <w:tcW w:w="811" w:type="dxa"/>
            <w:vAlign w:val="center"/>
          </w:tcPr>
          <w:p w:rsidR="00051D2A" w:rsidRDefault="00051D2A" w:rsidP="00744FB3">
            <w:pPr>
              <w:widowControl/>
              <w:spacing w:line="32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2</w:t>
            </w:r>
          </w:p>
        </w:tc>
        <w:tc>
          <w:tcPr>
            <w:tcW w:w="6600" w:type="dxa"/>
            <w:vAlign w:val="center"/>
          </w:tcPr>
          <w:p w:rsidR="00051D2A" w:rsidRDefault="00051D2A" w:rsidP="00744FB3">
            <w:pPr>
              <w:widowControl/>
              <w:spacing w:line="320" w:lineRule="exact"/>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福建省林业厅关于印发《福建省生态公益林管理办法》的通知</w:t>
            </w:r>
          </w:p>
        </w:tc>
        <w:tc>
          <w:tcPr>
            <w:tcW w:w="2355" w:type="dxa"/>
            <w:vAlign w:val="center"/>
          </w:tcPr>
          <w:p w:rsidR="00051D2A" w:rsidRDefault="00051D2A" w:rsidP="00744FB3">
            <w:pPr>
              <w:widowControl/>
              <w:spacing w:line="320" w:lineRule="exact"/>
              <w:jc w:val="left"/>
              <w:rPr>
                <w:rFonts w:ascii="仿宋_GB2312" w:eastAsia="仿宋_GB2312" w:hAnsi="仿宋_GB2312" w:cs="仿宋_GB2312" w:hint="eastAsia"/>
                <w:kern w:val="0"/>
                <w:sz w:val="24"/>
                <w:szCs w:val="24"/>
              </w:rPr>
            </w:pPr>
            <w:proofErr w:type="gramStart"/>
            <w:r>
              <w:rPr>
                <w:rFonts w:ascii="仿宋_GB2312" w:eastAsia="仿宋_GB2312" w:hAnsi="仿宋_GB2312" w:cs="仿宋_GB2312" w:hint="eastAsia"/>
                <w:kern w:val="0"/>
                <w:sz w:val="24"/>
                <w:szCs w:val="24"/>
              </w:rPr>
              <w:t>闽林〔2005〕</w:t>
            </w:r>
            <w:proofErr w:type="gramEnd"/>
            <w:r>
              <w:rPr>
                <w:rFonts w:ascii="仿宋_GB2312" w:eastAsia="仿宋_GB2312" w:hAnsi="仿宋_GB2312" w:cs="仿宋_GB2312" w:hint="eastAsia"/>
                <w:kern w:val="0"/>
                <w:sz w:val="24"/>
                <w:szCs w:val="24"/>
              </w:rPr>
              <w:t>1号</w:t>
            </w:r>
          </w:p>
        </w:tc>
      </w:tr>
      <w:tr w:rsidR="00051D2A" w:rsidTr="00744FB3">
        <w:trPr>
          <w:trHeight w:val="665"/>
          <w:jc w:val="center"/>
        </w:trPr>
        <w:tc>
          <w:tcPr>
            <w:tcW w:w="811" w:type="dxa"/>
            <w:vAlign w:val="center"/>
          </w:tcPr>
          <w:p w:rsidR="00051D2A" w:rsidRDefault="00051D2A" w:rsidP="00744FB3">
            <w:pPr>
              <w:widowControl/>
              <w:spacing w:line="32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3</w:t>
            </w:r>
          </w:p>
        </w:tc>
        <w:tc>
          <w:tcPr>
            <w:tcW w:w="6600" w:type="dxa"/>
            <w:vAlign w:val="center"/>
          </w:tcPr>
          <w:p w:rsidR="00051D2A" w:rsidRDefault="00051D2A" w:rsidP="00744FB3">
            <w:pPr>
              <w:widowControl/>
              <w:spacing w:line="320" w:lineRule="exact"/>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福建省林业厅关于加大集体林权制度改革力度加快县域经济发展的若干意见</w:t>
            </w:r>
          </w:p>
        </w:tc>
        <w:tc>
          <w:tcPr>
            <w:tcW w:w="2355" w:type="dxa"/>
            <w:vAlign w:val="center"/>
          </w:tcPr>
          <w:p w:rsidR="00051D2A" w:rsidRDefault="00051D2A" w:rsidP="00744FB3">
            <w:pPr>
              <w:widowControl/>
              <w:spacing w:line="320" w:lineRule="exact"/>
              <w:jc w:val="left"/>
              <w:rPr>
                <w:rFonts w:ascii="仿宋_GB2312" w:eastAsia="仿宋_GB2312" w:hAnsi="仿宋_GB2312" w:cs="仿宋_GB2312" w:hint="eastAsia"/>
                <w:kern w:val="0"/>
                <w:sz w:val="24"/>
                <w:szCs w:val="24"/>
              </w:rPr>
            </w:pPr>
            <w:proofErr w:type="gramStart"/>
            <w:r>
              <w:rPr>
                <w:rFonts w:ascii="仿宋_GB2312" w:eastAsia="仿宋_GB2312" w:hAnsi="仿宋_GB2312" w:cs="仿宋_GB2312" w:hint="eastAsia"/>
                <w:kern w:val="0"/>
                <w:sz w:val="24"/>
                <w:szCs w:val="24"/>
              </w:rPr>
              <w:t>闽林〔2005〕</w:t>
            </w:r>
            <w:proofErr w:type="gramEnd"/>
            <w:r>
              <w:rPr>
                <w:rFonts w:ascii="仿宋_GB2312" w:eastAsia="仿宋_GB2312" w:hAnsi="仿宋_GB2312" w:cs="仿宋_GB2312" w:hint="eastAsia"/>
                <w:kern w:val="0"/>
                <w:sz w:val="24"/>
                <w:szCs w:val="24"/>
              </w:rPr>
              <w:t>3号</w:t>
            </w:r>
          </w:p>
        </w:tc>
      </w:tr>
      <w:tr w:rsidR="00051D2A" w:rsidTr="00744FB3">
        <w:trPr>
          <w:trHeight w:val="535"/>
          <w:jc w:val="center"/>
        </w:trPr>
        <w:tc>
          <w:tcPr>
            <w:tcW w:w="811" w:type="dxa"/>
            <w:vAlign w:val="center"/>
          </w:tcPr>
          <w:p w:rsidR="00051D2A" w:rsidRDefault="00051D2A" w:rsidP="00744FB3">
            <w:pPr>
              <w:widowControl/>
              <w:spacing w:line="32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4</w:t>
            </w:r>
          </w:p>
        </w:tc>
        <w:tc>
          <w:tcPr>
            <w:tcW w:w="6600" w:type="dxa"/>
            <w:vAlign w:val="center"/>
          </w:tcPr>
          <w:p w:rsidR="00051D2A" w:rsidRDefault="00051D2A" w:rsidP="00744FB3">
            <w:pPr>
              <w:widowControl/>
              <w:spacing w:line="320" w:lineRule="exact"/>
              <w:rPr>
                <w:rFonts w:ascii="仿宋_GB2312" w:eastAsia="仿宋_GB2312" w:hAnsi="仿宋_GB2312" w:cs="仿宋_GB2312" w:hint="eastAsia"/>
                <w:sz w:val="24"/>
                <w:szCs w:val="24"/>
              </w:rPr>
            </w:pPr>
            <w:r>
              <w:rPr>
                <w:rFonts w:ascii="仿宋_GB2312" w:eastAsia="仿宋_GB2312" w:hAnsi="仿宋_GB2312" w:cs="仿宋_GB2312" w:hint="eastAsia"/>
                <w:kern w:val="0"/>
                <w:sz w:val="24"/>
                <w:szCs w:val="24"/>
              </w:rPr>
              <w:t>福建省林业厅关于印发福建省森林采伐技术规范的通知</w:t>
            </w:r>
          </w:p>
        </w:tc>
        <w:tc>
          <w:tcPr>
            <w:tcW w:w="2355" w:type="dxa"/>
            <w:vAlign w:val="center"/>
          </w:tcPr>
          <w:p w:rsidR="00051D2A" w:rsidRDefault="00051D2A" w:rsidP="00744FB3">
            <w:pPr>
              <w:widowControl/>
              <w:spacing w:line="320" w:lineRule="exact"/>
              <w:jc w:val="left"/>
              <w:rPr>
                <w:rFonts w:ascii="仿宋_GB2312" w:eastAsia="仿宋_GB2312" w:hAnsi="仿宋_GB2312" w:cs="仿宋_GB2312" w:hint="eastAsia"/>
                <w:kern w:val="0"/>
                <w:sz w:val="24"/>
                <w:szCs w:val="24"/>
              </w:rPr>
            </w:pPr>
            <w:proofErr w:type="gramStart"/>
            <w:r>
              <w:rPr>
                <w:rFonts w:ascii="仿宋_GB2312" w:eastAsia="仿宋_GB2312" w:hAnsi="仿宋_GB2312" w:cs="仿宋_GB2312" w:hint="eastAsia"/>
                <w:kern w:val="0"/>
                <w:sz w:val="24"/>
                <w:szCs w:val="24"/>
              </w:rPr>
              <w:t>闽林〔2006〕</w:t>
            </w:r>
            <w:proofErr w:type="gramEnd"/>
            <w:r>
              <w:rPr>
                <w:rFonts w:ascii="仿宋_GB2312" w:eastAsia="仿宋_GB2312" w:hAnsi="仿宋_GB2312" w:cs="仿宋_GB2312" w:hint="eastAsia"/>
                <w:kern w:val="0"/>
                <w:sz w:val="24"/>
                <w:szCs w:val="24"/>
              </w:rPr>
              <w:t>政41号</w:t>
            </w:r>
          </w:p>
        </w:tc>
      </w:tr>
      <w:tr w:rsidR="00051D2A" w:rsidTr="00744FB3">
        <w:trPr>
          <w:trHeight w:val="485"/>
          <w:jc w:val="center"/>
        </w:trPr>
        <w:tc>
          <w:tcPr>
            <w:tcW w:w="811" w:type="dxa"/>
            <w:vAlign w:val="center"/>
          </w:tcPr>
          <w:p w:rsidR="00051D2A" w:rsidRDefault="00051D2A" w:rsidP="00744FB3">
            <w:pPr>
              <w:widowControl/>
              <w:spacing w:line="32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5</w:t>
            </w:r>
          </w:p>
        </w:tc>
        <w:tc>
          <w:tcPr>
            <w:tcW w:w="6600" w:type="dxa"/>
            <w:vAlign w:val="center"/>
          </w:tcPr>
          <w:p w:rsidR="00051D2A" w:rsidRDefault="00051D2A" w:rsidP="00744FB3">
            <w:pPr>
              <w:widowControl/>
              <w:spacing w:line="320" w:lineRule="exact"/>
              <w:rPr>
                <w:rFonts w:ascii="仿宋_GB2312" w:eastAsia="仿宋_GB2312" w:hAnsi="仿宋_GB2312" w:cs="仿宋_GB2312" w:hint="eastAsia"/>
                <w:sz w:val="24"/>
                <w:szCs w:val="24"/>
              </w:rPr>
            </w:pPr>
            <w:r>
              <w:rPr>
                <w:rFonts w:ascii="仿宋_GB2312" w:eastAsia="仿宋_GB2312" w:hAnsi="仿宋_GB2312" w:cs="仿宋_GB2312" w:hint="eastAsia"/>
                <w:kern w:val="0"/>
                <w:sz w:val="24"/>
                <w:szCs w:val="24"/>
              </w:rPr>
              <w:t>福建省林业厅关于森林采伐和竹材运输若干问题的通知</w:t>
            </w:r>
          </w:p>
        </w:tc>
        <w:tc>
          <w:tcPr>
            <w:tcW w:w="2355" w:type="dxa"/>
            <w:vAlign w:val="center"/>
          </w:tcPr>
          <w:p w:rsidR="00051D2A" w:rsidRDefault="00051D2A" w:rsidP="00744FB3">
            <w:pPr>
              <w:widowControl/>
              <w:spacing w:line="320" w:lineRule="exact"/>
              <w:jc w:val="left"/>
              <w:rPr>
                <w:rFonts w:ascii="仿宋_GB2312" w:eastAsia="仿宋_GB2312" w:hAnsi="仿宋_GB2312" w:cs="仿宋_GB2312" w:hint="eastAsia"/>
                <w:kern w:val="0"/>
                <w:sz w:val="24"/>
                <w:szCs w:val="24"/>
              </w:rPr>
            </w:pPr>
            <w:r>
              <w:rPr>
                <w:rFonts w:ascii="仿宋_GB2312" w:eastAsia="仿宋_GB2312" w:hAnsi="仿宋_GB2312" w:cs="仿宋_GB2312" w:hint="eastAsia"/>
                <w:spacing w:val="-14"/>
                <w:kern w:val="0"/>
                <w:sz w:val="24"/>
                <w:szCs w:val="24"/>
              </w:rPr>
              <w:t>闽林政〔2006〕87号</w:t>
            </w:r>
          </w:p>
        </w:tc>
      </w:tr>
      <w:tr w:rsidR="00051D2A" w:rsidTr="00744FB3">
        <w:trPr>
          <w:trHeight w:val="470"/>
          <w:jc w:val="center"/>
        </w:trPr>
        <w:tc>
          <w:tcPr>
            <w:tcW w:w="811" w:type="dxa"/>
            <w:vAlign w:val="center"/>
          </w:tcPr>
          <w:p w:rsidR="00051D2A" w:rsidRDefault="00051D2A" w:rsidP="00744FB3">
            <w:pPr>
              <w:widowControl/>
              <w:spacing w:line="32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6</w:t>
            </w:r>
          </w:p>
        </w:tc>
        <w:tc>
          <w:tcPr>
            <w:tcW w:w="6600" w:type="dxa"/>
            <w:vAlign w:val="center"/>
          </w:tcPr>
          <w:p w:rsidR="00051D2A" w:rsidRDefault="00051D2A" w:rsidP="00744FB3">
            <w:pPr>
              <w:widowControl/>
              <w:spacing w:line="320" w:lineRule="exact"/>
              <w:rPr>
                <w:rFonts w:ascii="仿宋_GB2312" w:eastAsia="仿宋_GB2312" w:hAnsi="仿宋_GB2312" w:cs="仿宋_GB2312" w:hint="eastAsia"/>
                <w:kern w:val="0"/>
                <w:sz w:val="24"/>
                <w:szCs w:val="24"/>
              </w:rPr>
            </w:pPr>
            <w:r>
              <w:rPr>
                <w:rFonts w:ascii="仿宋_GB2312" w:eastAsia="仿宋_GB2312" w:hAnsi="仿宋_GB2312" w:cs="仿宋_GB2312" w:hint="eastAsia"/>
                <w:spacing w:val="-4"/>
                <w:kern w:val="0"/>
                <w:sz w:val="24"/>
                <w:szCs w:val="24"/>
              </w:rPr>
              <w:t>福建省林业厅关于生态公益林保护和经营利用有关问题的通知</w:t>
            </w:r>
          </w:p>
        </w:tc>
        <w:tc>
          <w:tcPr>
            <w:tcW w:w="2355" w:type="dxa"/>
            <w:vAlign w:val="center"/>
          </w:tcPr>
          <w:p w:rsidR="00051D2A" w:rsidRDefault="00051D2A" w:rsidP="00744FB3">
            <w:pPr>
              <w:widowControl/>
              <w:spacing w:line="320" w:lineRule="exact"/>
              <w:jc w:val="left"/>
              <w:rPr>
                <w:rFonts w:ascii="仿宋_GB2312" w:eastAsia="仿宋_GB2312" w:hAnsi="仿宋_GB2312" w:cs="仿宋_GB2312" w:hint="eastAsia"/>
                <w:kern w:val="0"/>
                <w:sz w:val="24"/>
                <w:szCs w:val="24"/>
              </w:rPr>
            </w:pPr>
            <w:r>
              <w:rPr>
                <w:rFonts w:ascii="仿宋_GB2312" w:eastAsia="仿宋_GB2312" w:hAnsi="仿宋_GB2312" w:cs="仿宋_GB2312" w:hint="eastAsia"/>
                <w:spacing w:val="-14"/>
                <w:kern w:val="0"/>
                <w:sz w:val="24"/>
                <w:szCs w:val="24"/>
              </w:rPr>
              <w:t>闽林政〔2007〕13号</w:t>
            </w:r>
          </w:p>
        </w:tc>
      </w:tr>
      <w:tr w:rsidR="00051D2A" w:rsidTr="00744FB3">
        <w:trPr>
          <w:trHeight w:val="500"/>
          <w:jc w:val="center"/>
        </w:trPr>
        <w:tc>
          <w:tcPr>
            <w:tcW w:w="811" w:type="dxa"/>
            <w:vAlign w:val="center"/>
          </w:tcPr>
          <w:p w:rsidR="00051D2A" w:rsidRDefault="00051D2A" w:rsidP="00744FB3">
            <w:pPr>
              <w:widowControl/>
              <w:spacing w:line="32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7</w:t>
            </w:r>
          </w:p>
        </w:tc>
        <w:tc>
          <w:tcPr>
            <w:tcW w:w="6600" w:type="dxa"/>
            <w:vAlign w:val="center"/>
          </w:tcPr>
          <w:p w:rsidR="00051D2A" w:rsidRDefault="00051D2A" w:rsidP="00744FB3">
            <w:pPr>
              <w:widowControl/>
              <w:spacing w:line="320" w:lineRule="exact"/>
              <w:rPr>
                <w:rFonts w:ascii="仿宋_GB2312" w:eastAsia="仿宋_GB2312" w:hAnsi="仿宋_GB2312" w:cs="仿宋_GB2312" w:hint="eastAsia"/>
                <w:sz w:val="24"/>
                <w:szCs w:val="24"/>
              </w:rPr>
            </w:pPr>
            <w:r>
              <w:rPr>
                <w:rFonts w:ascii="仿宋_GB2312" w:eastAsia="仿宋_GB2312" w:hAnsi="仿宋_GB2312" w:cs="仿宋_GB2312" w:hint="eastAsia"/>
                <w:kern w:val="0"/>
                <w:sz w:val="24"/>
                <w:szCs w:val="24"/>
              </w:rPr>
              <w:t>福建省林业厅关于绿色通道范围内自留山采伐问题的批复</w:t>
            </w:r>
          </w:p>
        </w:tc>
        <w:tc>
          <w:tcPr>
            <w:tcW w:w="2355" w:type="dxa"/>
            <w:vAlign w:val="center"/>
          </w:tcPr>
          <w:p w:rsidR="00051D2A" w:rsidRDefault="00051D2A" w:rsidP="00744FB3">
            <w:pPr>
              <w:widowControl/>
              <w:spacing w:line="320" w:lineRule="exact"/>
              <w:jc w:val="left"/>
              <w:rPr>
                <w:rFonts w:ascii="仿宋_GB2312" w:eastAsia="仿宋_GB2312" w:hAnsi="仿宋_GB2312" w:cs="仿宋_GB2312" w:hint="eastAsia"/>
                <w:kern w:val="0"/>
                <w:sz w:val="24"/>
                <w:szCs w:val="24"/>
              </w:rPr>
            </w:pPr>
            <w:r>
              <w:rPr>
                <w:rFonts w:ascii="仿宋_GB2312" w:eastAsia="仿宋_GB2312" w:hAnsi="仿宋_GB2312" w:cs="仿宋_GB2312" w:hint="eastAsia"/>
                <w:spacing w:val="-10"/>
                <w:kern w:val="0"/>
                <w:sz w:val="24"/>
                <w:szCs w:val="24"/>
              </w:rPr>
              <w:t>闽林政〔2008〕47号</w:t>
            </w:r>
          </w:p>
        </w:tc>
      </w:tr>
      <w:tr w:rsidR="00051D2A" w:rsidTr="00744FB3">
        <w:trPr>
          <w:trHeight w:val="575"/>
          <w:jc w:val="center"/>
        </w:trPr>
        <w:tc>
          <w:tcPr>
            <w:tcW w:w="811" w:type="dxa"/>
            <w:vAlign w:val="center"/>
          </w:tcPr>
          <w:p w:rsidR="00051D2A" w:rsidRDefault="00051D2A" w:rsidP="00744FB3">
            <w:pPr>
              <w:widowControl/>
              <w:spacing w:line="32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8</w:t>
            </w:r>
          </w:p>
        </w:tc>
        <w:tc>
          <w:tcPr>
            <w:tcW w:w="6600" w:type="dxa"/>
            <w:vAlign w:val="center"/>
          </w:tcPr>
          <w:p w:rsidR="00051D2A" w:rsidRDefault="00051D2A" w:rsidP="00744FB3">
            <w:pPr>
              <w:widowControl/>
              <w:spacing w:line="320" w:lineRule="exact"/>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福建省林业厅关于实施集体林权制度改革提升工程的通知</w:t>
            </w:r>
          </w:p>
        </w:tc>
        <w:tc>
          <w:tcPr>
            <w:tcW w:w="2355" w:type="dxa"/>
            <w:vAlign w:val="center"/>
          </w:tcPr>
          <w:p w:rsidR="00051D2A" w:rsidRDefault="00051D2A" w:rsidP="00744FB3">
            <w:pPr>
              <w:widowControl/>
              <w:spacing w:line="320" w:lineRule="exact"/>
              <w:jc w:val="left"/>
              <w:rPr>
                <w:rFonts w:ascii="仿宋_GB2312" w:eastAsia="仿宋_GB2312" w:hAnsi="仿宋_GB2312" w:cs="仿宋_GB2312" w:hint="eastAsia"/>
                <w:spacing w:val="-10"/>
                <w:kern w:val="0"/>
                <w:sz w:val="24"/>
                <w:szCs w:val="24"/>
              </w:rPr>
            </w:pPr>
            <w:proofErr w:type="gramStart"/>
            <w:r>
              <w:rPr>
                <w:rFonts w:ascii="仿宋_GB2312" w:eastAsia="仿宋_GB2312" w:hAnsi="仿宋_GB2312" w:cs="仿宋_GB2312" w:hint="eastAsia"/>
                <w:spacing w:val="-10"/>
                <w:kern w:val="0"/>
                <w:sz w:val="24"/>
                <w:szCs w:val="24"/>
              </w:rPr>
              <w:t>闽林综</w:t>
            </w:r>
            <w:proofErr w:type="gramEnd"/>
            <w:r>
              <w:rPr>
                <w:rFonts w:ascii="仿宋_GB2312" w:eastAsia="仿宋_GB2312" w:hAnsi="仿宋_GB2312" w:cs="仿宋_GB2312" w:hint="eastAsia"/>
                <w:spacing w:val="-10"/>
                <w:kern w:val="0"/>
                <w:sz w:val="24"/>
                <w:szCs w:val="24"/>
              </w:rPr>
              <w:t>〔2009〕35号</w:t>
            </w:r>
          </w:p>
        </w:tc>
      </w:tr>
      <w:tr w:rsidR="00051D2A" w:rsidTr="00744FB3">
        <w:trPr>
          <w:trHeight w:val="500"/>
          <w:jc w:val="center"/>
        </w:trPr>
        <w:tc>
          <w:tcPr>
            <w:tcW w:w="811" w:type="dxa"/>
            <w:vAlign w:val="center"/>
          </w:tcPr>
          <w:p w:rsidR="00051D2A" w:rsidRDefault="00051D2A" w:rsidP="00744FB3">
            <w:pPr>
              <w:widowControl/>
              <w:spacing w:line="32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9</w:t>
            </w:r>
          </w:p>
        </w:tc>
        <w:tc>
          <w:tcPr>
            <w:tcW w:w="6600" w:type="dxa"/>
            <w:vAlign w:val="center"/>
          </w:tcPr>
          <w:p w:rsidR="00051D2A" w:rsidRDefault="00051D2A" w:rsidP="00744FB3">
            <w:pPr>
              <w:widowControl/>
              <w:spacing w:line="320" w:lineRule="exact"/>
              <w:rPr>
                <w:rFonts w:ascii="仿宋_GB2312" w:eastAsia="仿宋_GB2312" w:hAnsi="仿宋_GB2312" w:cs="仿宋_GB2312" w:hint="eastAsia"/>
                <w:sz w:val="24"/>
                <w:szCs w:val="24"/>
              </w:rPr>
            </w:pPr>
            <w:r>
              <w:rPr>
                <w:rFonts w:ascii="仿宋_GB2312" w:eastAsia="仿宋_GB2312" w:hAnsi="仿宋_GB2312" w:cs="仿宋_GB2312" w:hint="eastAsia"/>
                <w:kern w:val="0"/>
                <w:sz w:val="24"/>
                <w:szCs w:val="24"/>
              </w:rPr>
              <w:t>福建省林业厅关于规范林木采伐指标管理的意见</w:t>
            </w:r>
          </w:p>
        </w:tc>
        <w:tc>
          <w:tcPr>
            <w:tcW w:w="2355" w:type="dxa"/>
            <w:vAlign w:val="center"/>
          </w:tcPr>
          <w:p w:rsidR="00051D2A" w:rsidRDefault="00051D2A" w:rsidP="00744FB3">
            <w:pPr>
              <w:widowControl/>
              <w:spacing w:line="320" w:lineRule="exact"/>
              <w:jc w:val="left"/>
              <w:rPr>
                <w:rFonts w:ascii="仿宋_GB2312" w:eastAsia="仿宋_GB2312" w:hAnsi="仿宋_GB2312" w:cs="仿宋_GB2312" w:hint="eastAsia"/>
                <w:kern w:val="0"/>
                <w:sz w:val="24"/>
                <w:szCs w:val="24"/>
              </w:rPr>
            </w:pPr>
            <w:proofErr w:type="gramStart"/>
            <w:r>
              <w:rPr>
                <w:rFonts w:ascii="仿宋_GB2312" w:eastAsia="仿宋_GB2312" w:hAnsi="仿宋_GB2312" w:cs="仿宋_GB2312" w:hint="eastAsia"/>
                <w:spacing w:val="-10"/>
                <w:kern w:val="0"/>
                <w:sz w:val="24"/>
                <w:szCs w:val="24"/>
              </w:rPr>
              <w:t>闽林综</w:t>
            </w:r>
            <w:proofErr w:type="gramEnd"/>
            <w:r>
              <w:rPr>
                <w:rFonts w:ascii="仿宋_GB2312" w:eastAsia="仿宋_GB2312" w:hAnsi="仿宋_GB2312" w:cs="仿宋_GB2312" w:hint="eastAsia"/>
                <w:spacing w:val="-10"/>
                <w:kern w:val="0"/>
                <w:sz w:val="24"/>
                <w:szCs w:val="24"/>
              </w:rPr>
              <w:t>〔2010〕3号</w:t>
            </w:r>
          </w:p>
        </w:tc>
      </w:tr>
      <w:tr w:rsidR="00051D2A" w:rsidTr="00744FB3">
        <w:trPr>
          <w:trHeight w:val="575"/>
          <w:jc w:val="center"/>
        </w:trPr>
        <w:tc>
          <w:tcPr>
            <w:tcW w:w="811" w:type="dxa"/>
            <w:vAlign w:val="center"/>
          </w:tcPr>
          <w:p w:rsidR="00051D2A" w:rsidRDefault="00051D2A" w:rsidP="00744FB3">
            <w:pPr>
              <w:widowControl/>
              <w:spacing w:line="32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10</w:t>
            </w:r>
          </w:p>
        </w:tc>
        <w:tc>
          <w:tcPr>
            <w:tcW w:w="6600" w:type="dxa"/>
            <w:vAlign w:val="center"/>
          </w:tcPr>
          <w:p w:rsidR="00051D2A" w:rsidRDefault="00051D2A" w:rsidP="00744FB3">
            <w:pPr>
              <w:widowControl/>
              <w:spacing w:line="320" w:lineRule="exact"/>
              <w:rPr>
                <w:rFonts w:ascii="仿宋_GB2312" w:eastAsia="仿宋_GB2312" w:hAnsi="仿宋_GB2312" w:cs="仿宋_GB2312" w:hint="eastAsia"/>
                <w:sz w:val="24"/>
                <w:szCs w:val="24"/>
              </w:rPr>
            </w:pPr>
            <w:r>
              <w:rPr>
                <w:rFonts w:ascii="仿宋_GB2312" w:eastAsia="仿宋_GB2312" w:hAnsi="仿宋_GB2312" w:cs="仿宋_GB2312" w:hint="eastAsia"/>
                <w:kern w:val="0"/>
                <w:sz w:val="24"/>
                <w:szCs w:val="24"/>
              </w:rPr>
              <w:t>福建省林业厅关于印发《福建省油茶种苗质量管理办法》的通知</w:t>
            </w:r>
          </w:p>
        </w:tc>
        <w:tc>
          <w:tcPr>
            <w:tcW w:w="2355" w:type="dxa"/>
            <w:vAlign w:val="center"/>
          </w:tcPr>
          <w:p w:rsidR="00051D2A" w:rsidRDefault="00051D2A" w:rsidP="00744FB3">
            <w:pPr>
              <w:widowControl/>
              <w:spacing w:line="320" w:lineRule="exact"/>
              <w:jc w:val="left"/>
              <w:rPr>
                <w:rFonts w:ascii="仿宋_GB2312" w:eastAsia="仿宋_GB2312" w:hAnsi="仿宋_GB2312" w:cs="仿宋_GB2312" w:hint="eastAsia"/>
                <w:kern w:val="0"/>
                <w:sz w:val="24"/>
                <w:szCs w:val="24"/>
              </w:rPr>
            </w:pPr>
            <w:proofErr w:type="gramStart"/>
            <w:r>
              <w:rPr>
                <w:rFonts w:ascii="仿宋_GB2312" w:eastAsia="仿宋_GB2312" w:hAnsi="仿宋_GB2312" w:cs="仿宋_GB2312" w:hint="eastAsia"/>
                <w:spacing w:val="-10"/>
                <w:kern w:val="0"/>
                <w:sz w:val="24"/>
                <w:szCs w:val="24"/>
              </w:rPr>
              <w:t>闽林综</w:t>
            </w:r>
            <w:proofErr w:type="gramEnd"/>
            <w:r>
              <w:rPr>
                <w:rFonts w:ascii="仿宋_GB2312" w:eastAsia="仿宋_GB2312" w:hAnsi="仿宋_GB2312" w:cs="仿宋_GB2312" w:hint="eastAsia"/>
                <w:spacing w:val="-10"/>
                <w:kern w:val="0"/>
                <w:sz w:val="24"/>
                <w:szCs w:val="24"/>
              </w:rPr>
              <w:t>〔2010〕57号</w:t>
            </w:r>
          </w:p>
        </w:tc>
      </w:tr>
      <w:tr w:rsidR="00051D2A" w:rsidTr="00744FB3">
        <w:trPr>
          <w:trHeight w:val="646"/>
          <w:jc w:val="center"/>
        </w:trPr>
        <w:tc>
          <w:tcPr>
            <w:tcW w:w="811" w:type="dxa"/>
            <w:vAlign w:val="center"/>
          </w:tcPr>
          <w:p w:rsidR="00051D2A" w:rsidRDefault="00051D2A" w:rsidP="00744FB3">
            <w:pPr>
              <w:widowControl/>
              <w:spacing w:line="32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11</w:t>
            </w:r>
          </w:p>
        </w:tc>
        <w:tc>
          <w:tcPr>
            <w:tcW w:w="6600" w:type="dxa"/>
            <w:vAlign w:val="center"/>
          </w:tcPr>
          <w:p w:rsidR="00051D2A" w:rsidRDefault="00051D2A" w:rsidP="00744FB3">
            <w:pPr>
              <w:widowControl/>
              <w:spacing w:line="320" w:lineRule="exact"/>
              <w:rPr>
                <w:rFonts w:ascii="仿宋_GB2312" w:eastAsia="仿宋_GB2312" w:hAnsi="仿宋_GB2312" w:cs="仿宋_GB2312" w:hint="eastAsia"/>
                <w:sz w:val="24"/>
                <w:szCs w:val="24"/>
              </w:rPr>
            </w:pPr>
            <w:r>
              <w:rPr>
                <w:rFonts w:ascii="仿宋_GB2312" w:eastAsia="仿宋_GB2312" w:hAnsi="仿宋_GB2312" w:cs="仿宋_GB2312" w:hint="eastAsia"/>
                <w:kern w:val="0"/>
                <w:sz w:val="24"/>
                <w:szCs w:val="24"/>
              </w:rPr>
              <w:t>福建省林业厅关于生物防火林带建设涉及林木采伐有关问题的通知</w:t>
            </w:r>
          </w:p>
        </w:tc>
        <w:tc>
          <w:tcPr>
            <w:tcW w:w="2355" w:type="dxa"/>
            <w:vAlign w:val="center"/>
          </w:tcPr>
          <w:p w:rsidR="00051D2A" w:rsidRDefault="00051D2A" w:rsidP="00744FB3">
            <w:pPr>
              <w:widowControl/>
              <w:spacing w:line="320" w:lineRule="exact"/>
              <w:jc w:val="left"/>
              <w:rPr>
                <w:rFonts w:ascii="仿宋_GB2312" w:eastAsia="仿宋_GB2312" w:hAnsi="仿宋_GB2312" w:cs="仿宋_GB2312" w:hint="eastAsia"/>
                <w:kern w:val="0"/>
                <w:sz w:val="24"/>
                <w:szCs w:val="24"/>
              </w:rPr>
            </w:pPr>
            <w:proofErr w:type="gramStart"/>
            <w:r>
              <w:rPr>
                <w:rFonts w:ascii="仿宋_GB2312" w:eastAsia="仿宋_GB2312" w:hAnsi="仿宋_GB2312" w:cs="仿宋_GB2312" w:hint="eastAsia"/>
                <w:kern w:val="0"/>
                <w:sz w:val="24"/>
                <w:szCs w:val="24"/>
              </w:rPr>
              <w:t>闽林〔2013〕</w:t>
            </w:r>
            <w:proofErr w:type="gramEnd"/>
            <w:r>
              <w:rPr>
                <w:rFonts w:ascii="仿宋_GB2312" w:eastAsia="仿宋_GB2312" w:hAnsi="仿宋_GB2312" w:cs="仿宋_GB2312" w:hint="eastAsia"/>
                <w:kern w:val="0"/>
                <w:sz w:val="24"/>
                <w:szCs w:val="24"/>
              </w:rPr>
              <w:t>14号</w:t>
            </w:r>
          </w:p>
        </w:tc>
      </w:tr>
      <w:tr w:rsidR="00051D2A" w:rsidTr="00744FB3">
        <w:trPr>
          <w:trHeight w:val="761"/>
          <w:jc w:val="center"/>
        </w:trPr>
        <w:tc>
          <w:tcPr>
            <w:tcW w:w="811" w:type="dxa"/>
            <w:vAlign w:val="center"/>
          </w:tcPr>
          <w:p w:rsidR="00051D2A" w:rsidRDefault="00051D2A" w:rsidP="00744FB3">
            <w:pPr>
              <w:widowControl/>
              <w:spacing w:line="32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12</w:t>
            </w:r>
          </w:p>
        </w:tc>
        <w:tc>
          <w:tcPr>
            <w:tcW w:w="6600" w:type="dxa"/>
            <w:vAlign w:val="center"/>
          </w:tcPr>
          <w:p w:rsidR="00051D2A" w:rsidRDefault="00051D2A" w:rsidP="00744FB3">
            <w:pPr>
              <w:widowControl/>
              <w:spacing w:line="400" w:lineRule="exact"/>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福建省林业厅关于转发国家林业局规范木材运输检查监督管理有关问题的通知</w:t>
            </w:r>
          </w:p>
        </w:tc>
        <w:tc>
          <w:tcPr>
            <w:tcW w:w="2355" w:type="dxa"/>
            <w:vAlign w:val="center"/>
          </w:tcPr>
          <w:p w:rsidR="00051D2A" w:rsidRDefault="00051D2A" w:rsidP="00744FB3">
            <w:pPr>
              <w:widowControl/>
              <w:spacing w:line="400" w:lineRule="exact"/>
              <w:jc w:val="left"/>
              <w:rPr>
                <w:rFonts w:ascii="仿宋_GB2312" w:eastAsia="仿宋_GB2312" w:hAnsi="仿宋_GB2312" w:cs="仿宋_GB2312" w:hint="eastAsia"/>
                <w:kern w:val="0"/>
                <w:sz w:val="24"/>
                <w:szCs w:val="24"/>
              </w:rPr>
            </w:pPr>
            <w:proofErr w:type="gramStart"/>
            <w:r>
              <w:rPr>
                <w:rFonts w:ascii="仿宋_GB2312" w:eastAsia="仿宋_GB2312" w:hAnsi="仿宋_GB2312" w:cs="仿宋_GB2312" w:hint="eastAsia"/>
                <w:kern w:val="0"/>
                <w:sz w:val="24"/>
                <w:szCs w:val="24"/>
              </w:rPr>
              <w:t>闽林〔2013〕</w:t>
            </w:r>
            <w:proofErr w:type="gramEnd"/>
            <w:r>
              <w:rPr>
                <w:rFonts w:ascii="仿宋_GB2312" w:eastAsia="仿宋_GB2312" w:hAnsi="仿宋_GB2312" w:cs="仿宋_GB2312" w:hint="eastAsia"/>
                <w:kern w:val="0"/>
                <w:sz w:val="24"/>
                <w:szCs w:val="24"/>
              </w:rPr>
              <w:t>24号</w:t>
            </w:r>
          </w:p>
        </w:tc>
      </w:tr>
      <w:tr w:rsidR="00051D2A" w:rsidTr="00744FB3">
        <w:trPr>
          <w:trHeight w:val="732"/>
          <w:jc w:val="center"/>
        </w:trPr>
        <w:tc>
          <w:tcPr>
            <w:tcW w:w="811" w:type="dxa"/>
            <w:vAlign w:val="center"/>
          </w:tcPr>
          <w:p w:rsidR="00051D2A" w:rsidRDefault="00051D2A" w:rsidP="00744FB3">
            <w:pPr>
              <w:widowControl/>
              <w:spacing w:line="32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13</w:t>
            </w:r>
          </w:p>
        </w:tc>
        <w:tc>
          <w:tcPr>
            <w:tcW w:w="6600" w:type="dxa"/>
            <w:vAlign w:val="center"/>
          </w:tcPr>
          <w:p w:rsidR="00051D2A" w:rsidRDefault="00051D2A" w:rsidP="00744FB3">
            <w:pPr>
              <w:widowControl/>
              <w:spacing w:line="320" w:lineRule="exact"/>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福建省林业厅关于印发《福建省采集或者采伐国家重点保护天然林木种质资源审批管理办法》的通知</w:t>
            </w:r>
          </w:p>
        </w:tc>
        <w:tc>
          <w:tcPr>
            <w:tcW w:w="2355" w:type="dxa"/>
            <w:vAlign w:val="center"/>
          </w:tcPr>
          <w:p w:rsidR="00051D2A" w:rsidRDefault="00051D2A" w:rsidP="00744FB3">
            <w:pPr>
              <w:widowControl/>
              <w:spacing w:line="320" w:lineRule="exact"/>
              <w:jc w:val="left"/>
              <w:rPr>
                <w:rFonts w:ascii="仿宋_GB2312" w:eastAsia="仿宋_GB2312" w:hAnsi="仿宋_GB2312" w:cs="仿宋_GB2312" w:hint="eastAsia"/>
                <w:kern w:val="0"/>
                <w:sz w:val="24"/>
                <w:szCs w:val="24"/>
              </w:rPr>
            </w:pPr>
            <w:proofErr w:type="gramStart"/>
            <w:r>
              <w:rPr>
                <w:rFonts w:ascii="仿宋_GB2312" w:eastAsia="仿宋_GB2312" w:hAnsi="仿宋_GB2312" w:cs="仿宋_GB2312" w:hint="eastAsia"/>
                <w:kern w:val="0"/>
                <w:sz w:val="24"/>
                <w:szCs w:val="24"/>
              </w:rPr>
              <w:t>闽林〔2013〕</w:t>
            </w:r>
            <w:proofErr w:type="gramEnd"/>
            <w:r>
              <w:rPr>
                <w:rFonts w:ascii="仿宋_GB2312" w:eastAsia="仿宋_GB2312" w:hAnsi="仿宋_GB2312" w:cs="仿宋_GB2312" w:hint="eastAsia"/>
                <w:kern w:val="0"/>
                <w:sz w:val="24"/>
                <w:szCs w:val="24"/>
              </w:rPr>
              <w:t>27号</w:t>
            </w:r>
          </w:p>
        </w:tc>
      </w:tr>
      <w:tr w:rsidR="00051D2A" w:rsidTr="00744FB3">
        <w:trPr>
          <w:trHeight w:val="780"/>
          <w:jc w:val="center"/>
        </w:trPr>
        <w:tc>
          <w:tcPr>
            <w:tcW w:w="811" w:type="dxa"/>
            <w:vAlign w:val="center"/>
          </w:tcPr>
          <w:p w:rsidR="00051D2A" w:rsidRDefault="00051D2A" w:rsidP="00744FB3">
            <w:pPr>
              <w:widowControl/>
              <w:spacing w:line="32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14</w:t>
            </w:r>
          </w:p>
        </w:tc>
        <w:tc>
          <w:tcPr>
            <w:tcW w:w="6600" w:type="dxa"/>
            <w:vAlign w:val="center"/>
          </w:tcPr>
          <w:p w:rsidR="00051D2A" w:rsidRDefault="00051D2A" w:rsidP="00744FB3">
            <w:pPr>
              <w:spacing w:line="320" w:lineRule="exact"/>
              <w:rPr>
                <w:rFonts w:ascii="仿宋_GB2312" w:eastAsia="仿宋_GB2312" w:hAnsi="仿宋_GB2312" w:cs="仿宋_GB2312" w:hint="eastAsia"/>
                <w:sz w:val="24"/>
                <w:szCs w:val="24"/>
              </w:rPr>
            </w:pPr>
            <w:r>
              <w:rPr>
                <w:rFonts w:ascii="仿宋_GB2312" w:eastAsia="仿宋_GB2312" w:hAnsi="仿宋_GB2312" w:cs="仿宋_GB2312" w:hint="eastAsia"/>
                <w:kern w:val="0"/>
                <w:sz w:val="24"/>
                <w:szCs w:val="24"/>
              </w:rPr>
              <w:t>福建省林业厅转发国家林业局关于进一步改革和完善集体林采伐管理意见的通知</w:t>
            </w:r>
          </w:p>
        </w:tc>
        <w:tc>
          <w:tcPr>
            <w:tcW w:w="2355" w:type="dxa"/>
            <w:vAlign w:val="center"/>
          </w:tcPr>
          <w:p w:rsidR="00051D2A" w:rsidRDefault="00051D2A" w:rsidP="00744FB3">
            <w:pPr>
              <w:spacing w:line="320" w:lineRule="exact"/>
              <w:jc w:val="left"/>
              <w:rPr>
                <w:rFonts w:ascii="仿宋_GB2312" w:eastAsia="仿宋_GB2312" w:hAnsi="仿宋_GB2312" w:cs="仿宋_GB2312" w:hint="eastAsia"/>
                <w:spacing w:val="-10"/>
                <w:kern w:val="0"/>
                <w:sz w:val="24"/>
                <w:szCs w:val="24"/>
              </w:rPr>
            </w:pPr>
            <w:proofErr w:type="gramStart"/>
            <w:r>
              <w:rPr>
                <w:rFonts w:ascii="仿宋_GB2312" w:eastAsia="仿宋_GB2312" w:hAnsi="仿宋_GB2312" w:cs="仿宋_GB2312" w:hint="eastAsia"/>
                <w:kern w:val="0"/>
                <w:sz w:val="24"/>
                <w:szCs w:val="24"/>
              </w:rPr>
              <w:t>闽林〔2014〕</w:t>
            </w:r>
            <w:proofErr w:type="gramEnd"/>
            <w:r>
              <w:rPr>
                <w:rFonts w:ascii="仿宋_GB2312" w:eastAsia="仿宋_GB2312" w:hAnsi="仿宋_GB2312" w:cs="仿宋_GB2312" w:hint="eastAsia"/>
                <w:kern w:val="0"/>
                <w:sz w:val="24"/>
                <w:szCs w:val="24"/>
              </w:rPr>
              <w:t>14号</w:t>
            </w:r>
          </w:p>
        </w:tc>
      </w:tr>
      <w:tr w:rsidR="00051D2A" w:rsidTr="00744FB3">
        <w:trPr>
          <w:trHeight w:val="605"/>
          <w:jc w:val="center"/>
        </w:trPr>
        <w:tc>
          <w:tcPr>
            <w:tcW w:w="811" w:type="dxa"/>
            <w:vAlign w:val="center"/>
          </w:tcPr>
          <w:p w:rsidR="00051D2A" w:rsidRDefault="00051D2A" w:rsidP="00744FB3">
            <w:pPr>
              <w:widowControl/>
              <w:spacing w:line="32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15</w:t>
            </w:r>
          </w:p>
        </w:tc>
        <w:tc>
          <w:tcPr>
            <w:tcW w:w="6600" w:type="dxa"/>
            <w:vAlign w:val="center"/>
          </w:tcPr>
          <w:p w:rsidR="00051D2A" w:rsidRDefault="00051D2A" w:rsidP="00744FB3">
            <w:pPr>
              <w:spacing w:line="320" w:lineRule="exact"/>
              <w:rPr>
                <w:rFonts w:ascii="仿宋_GB2312" w:eastAsia="仿宋_GB2312" w:hAnsi="仿宋_GB2312" w:cs="仿宋_GB2312" w:hint="eastAsia"/>
                <w:sz w:val="24"/>
                <w:szCs w:val="24"/>
              </w:rPr>
            </w:pPr>
            <w:r>
              <w:rPr>
                <w:rFonts w:ascii="仿宋_GB2312" w:eastAsia="仿宋_GB2312" w:hAnsi="仿宋_GB2312" w:cs="仿宋_GB2312" w:hint="eastAsia"/>
                <w:kern w:val="0"/>
                <w:sz w:val="24"/>
                <w:szCs w:val="24"/>
              </w:rPr>
              <w:t>福建省林业厅关于加强和规范“十三五”期间森林采伐管理的通知</w:t>
            </w:r>
          </w:p>
        </w:tc>
        <w:tc>
          <w:tcPr>
            <w:tcW w:w="2355" w:type="dxa"/>
            <w:vAlign w:val="center"/>
          </w:tcPr>
          <w:p w:rsidR="00051D2A" w:rsidRDefault="00051D2A" w:rsidP="00744FB3">
            <w:pPr>
              <w:spacing w:line="320" w:lineRule="exact"/>
              <w:jc w:val="left"/>
              <w:rPr>
                <w:rFonts w:ascii="仿宋_GB2312" w:eastAsia="仿宋_GB2312" w:hAnsi="仿宋_GB2312" w:cs="仿宋_GB2312" w:hint="eastAsia"/>
                <w:spacing w:val="-10"/>
                <w:kern w:val="0"/>
                <w:sz w:val="24"/>
                <w:szCs w:val="24"/>
              </w:rPr>
            </w:pPr>
            <w:proofErr w:type="gramStart"/>
            <w:r>
              <w:rPr>
                <w:rFonts w:ascii="仿宋_GB2312" w:eastAsia="仿宋_GB2312" w:hAnsi="仿宋_GB2312" w:cs="仿宋_GB2312" w:hint="eastAsia"/>
                <w:kern w:val="0"/>
                <w:sz w:val="24"/>
                <w:szCs w:val="24"/>
              </w:rPr>
              <w:t>闽林〔2016〕</w:t>
            </w:r>
            <w:proofErr w:type="gramEnd"/>
            <w:r>
              <w:rPr>
                <w:rFonts w:ascii="仿宋_GB2312" w:eastAsia="仿宋_GB2312" w:hAnsi="仿宋_GB2312" w:cs="仿宋_GB2312" w:hint="eastAsia"/>
                <w:kern w:val="0"/>
                <w:sz w:val="24"/>
                <w:szCs w:val="24"/>
              </w:rPr>
              <w:t>17号</w:t>
            </w:r>
          </w:p>
        </w:tc>
      </w:tr>
      <w:tr w:rsidR="00051D2A" w:rsidTr="00744FB3">
        <w:trPr>
          <w:trHeight w:val="770"/>
          <w:jc w:val="center"/>
        </w:trPr>
        <w:tc>
          <w:tcPr>
            <w:tcW w:w="811" w:type="dxa"/>
            <w:vAlign w:val="center"/>
          </w:tcPr>
          <w:p w:rsidR="00051D2A" w:rsidRDefault="00051D2A" w:rsidP="00744FB3">
            <w:pPr>
              <w:widowControl/>
              <w:spacing w:line="32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16</w:t>
            </w:r>
          </w:p>
        </w:tc>
        <w:tc>
          <w:tcPr>
            <w:tcW w:w="6600" w:type="dxa"/>
            <w:vAlign w:val="center"/>
          </w:tcPr>
          <w:p w:rsidR="00051D2A" w:rsidRDefault="00051D2A" w:rsidP="00744FB3">
            <w:pPr>
              <w:widowControl/>
              <w:spacing w:line="400" w:lineRule="exact"/>
              <w:jc w:val="left"/>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福建省林业厅关于印发《福建省松材线虫病疫区和疫木管理办法》的通知</w:t>
            </w:r>
          </w:p>
        </w:tc>
        <w:tc>
          <w:tcPr>
            <w:tcW w:w="2355" w:type="dxa"/>
            <w:vAlign w:val="center"/>
          </w:tcPr>
          <w:p w:rsidR="00051D2A" w:rsidRDefault="00051D2A" w:rsidP="00744FB3">
            <w:pPr>
              <w:widowControl/>
              <w:spacing w:line="400" w:lineRule="exact"/>
              <w:jc w:val="left"/>
              <w:rPr>
                <w:rFonts w:ascii="仿宋_GB2312" w:eastAsia="仿宋_GB2312" w:hAnsi="仿宋_GB2312" w:cs="仿宋_GB2312" w:hint="eastAsia"/>
                <w:kern w:val="0"/>
                <w:sz w:val="24"/>
                <w:szCs w:val="24"/>
              </w:rPr>
            </w:pPr>
            <w:proofErr w:type="gramStart"/>
            <w:r>
              <w:rPr>
                <w:rFonts w:ascii="仿宋_GB2312" w:eastAsia="仿宋_GB2312" w:hAnsi="仿宋_GB2312" w:cs="仿宋_GB2312" w:hint="eastAsia"/>
                <w:kern w:val="0"/>
                <w:sz w:val="24"/>
                <w:szCs w:val="24"/>
              </w:rPr>
              <w:t>闽林〔2017〕</w:t>
            </w:r>
            <w:proofErr w:type="gramEnd"/>
            <w:r>
              <w:rPr>
                <w:rFonts w:ascii="仿宋_GB2312" w:eastAsia="仿宋_GB2312" w:hAnsi="仿宋_GB2312" w:cs="仿宋_GB2312" w:hint="eastAsia"/>
                <w:kern w:val="0"/>
                <w:sz w:val="24"/>
                <w:szCs w:val="24"/>
              </w:rPr>
              <w:t>15号</w:t>
            </w:r>
          </w:p>
        </w:tc>
      </w:tr>
    </w:tbl>
    <w:p w:rsidR="002737EB" w:rsidRDefault="002737EB"/>
    <w:sectPr w:rsidR="002737EB" w:rsidSect="002737E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0030101010101"/>
    <w:charset w:val="86"/>
    <w:family w:val="auto"/>
    <w:pitch w:val="variable"/>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51D2A"/>
    <w:rsid w:val="00051D2A"/>
    <w:rsid w:val="002737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D2A"/>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653</Characters>
  <Application>Microsoft Office Word</Application>
  <DocSecurity>0</DocSecurity>
  <Lines>5</Lines>
  <Paragraphs>1</Paragraphs>
  <ScaleCrop>false</ScaleCrop>
  <Company>微软中国</Company>
  <LinksUpToDate>false</LinksUpToDate>
  <CharactersWithSpaces>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2019-08-01T10:00:00Z</dcterms:created>
  <dcterms:modified xsi:type="dcterms:W3CDTF">2019-08-01T10:00:00Z</dcterms:modified>
</cp:coreProperties>
</file>